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5D" w:rsidRPr="004D4B5D" w:rsidRDefault="004D4B5D" w:rsidP="004D4B5D">
      <w:pPr>
        <w:shd w:val="clear" w:color="auto" w:fill="FFFFFF"/>
        <w:spacing w:after="80" w:line="300" w:lineRule="atLeast"/>
        <w:jc w:val="center"/>
        <w:outlineLvl w:val="1"/>
        <w:rPr>
          <w:rFonts w:ascii="inherit" w:eastAsia="Times New Roman" w:hAnsi="inherit" w:cs="Times New Roman"/>
          <w:b/>
          <w:caps/>
          <w:sz w:val="28"/>
          <w:szCs w:val="28"/>
          <w:lang w:eastAsia="el-GR"/>
        </w:rPr>
      </w:pPr>
      <w:r w:rsidRPr="004D4B5D">
        <w:rPr>
          <w:rFonts w:ascii="Roboto" w:eastAsia="Times New Roman" w:hAnsi="Roboto" w:cs="Times New Roman"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1847850</wp:posOffset>
            </wp:positionH>
            <wp:positionV relativeFrom="paragraph">
              <wp:posOffset>3175</wp:posOffset>
            </wp:positionV>
            <wp:extent cx="2809875" cy="2169795"/>
            <wp:effectExtent l="0" t="0" r="9525" b="1905"/>
            <wp:wrapTopAndBottom/>
            <wp:docPr id="1" name="Εικόνα 1" descr="https://elot-tkd.gr/wp-content/uploads/2019/02/logo_gg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ot-tkd.gr/wp-content/uploads/2019/02/logo_gg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4" t="6727" r="19194"/>
                    <a:stretch/>
                  </pic:blipFill>
                  <pic:spPr bwMode="auto">
                    <a:xfrm>
                      <a:off x="0" y="0"/>
                      <a:ext cx="280987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EE" w:rsidRPr="004D4B5D">
        <w:rPr>
          <w:rFonts w:ascii="inherit" w:eastAsia="Times New Roman" w:hAnsi="inherit" w:cs="Times New Roman"/>
          <w:b/>
          <w:caps/>
          <w:sz w:val="28"/>
          <w:szCs w:val="28"/>
          <w:lang w:eastAsia="el-GR"/>
        </w:rPr>
        <w:t>26 ΜΑΪΟΥ, 2023</w:t>
      </w:r>
    </w:p>
    <w:p w:rsidR="007604EE" w:rsidRPr="004D4B5D" w:rsidRDefault="007604EE" w:rsidP="004D4B5D">
      <w:pPr>
        <w:shd w:val="clear" w:color="auto" w:fill="FFFFFF"/>
        <w:spacing w:after="80" w:line="240" w:lineRule="auto"/>
        <w:jc w:val="center"/>
        <w:rPr>
          <w:rFonts w:ascii="inherit" w:eastAsia="Times New Roman" w:hAnsi="inherit" w:cs="Times New Roman"/>
          <w:b/>
          <w:sz w:val="36"/>
          <w:szCs w:val="36"/>
          <w:lang w:eastAsia="el-GR"/>
        </w:rPr>
      </w:pPr>
      <w:r w:rsidRPr="004D4B5D">
        <w:rPr>
          <w:rFonts w:ascii="inherit" w:eastAsia="Times New Roman" w:hAnsi="inherit" w:cs="Times New Roman"/>
          <w:b/>
          <w:sz w:val="36"/>
          <w:szCs w:val="36"/>
          <w:lang w:eastAsia="el-GR"/>
        </w:rPr>
        <w:t>Ανακοίνωση-υπενθύμιση της Γενικής Γραμματείας Αθλητισμού προς τους προπονητές</w:t>
      </w:r>
    </w:p>
    <w:p w:rsidR="007604EE" w:rsidRPr="004D4B5D" w:rsidRDefault="007604EE" w:rsidP="004D4B5D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ΣΥΜΦΩΝΑ ΜΕ ΤΙΣ ΙΣΧΥΟΥΣΕΣ ΔΙΑΤΑΞΕΙΣ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ΠΡΟΠΟΝΗΤΗΣ ΑΘΛΗΜΑΤΟΣ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ΕΙΝΑΙ Ο ΚΑΤΟΧΟΣ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ΑΔΕΙΑΣ ΑΣΚΗΣΗΣ ΕΠΑΓΓΕΛΜΑΤΟΣ ΠΡΟΠΟΝΗΤΗ ΤΟΥ ΙΔΙΟΥ ΑΘΛΗΜΑΤΟΣ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Η ΟΠΟΙΑ ΧΟΡΗΓΕΙΤΑΙ ΑΠΟ ΤΗΝ ΓΕΝΙΚΗ ΓΡΑΜΜΑΤΕΙΑ ΑΘΛΗΤΙΣΜΟΥ.</w:t>
      </w:r>
    </w:p>
    <w:p w:rsidR="007604EE" w:rsidRPr="004D4B5D" w:rsidRDefault="007604EE" w:rsidP="004D4B5D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ΣΥΝΕΠΩΣ, ΟΙ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ΠΡΟΠΟΝΗΤΕΣ ΠΟΥ ΔΗΛΩΝΟΝΤΑΙ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ΑΠΟ ΤΑ ΣΩΜΑΤΕΙΑ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ΣΕ ΦΥΛΛΑ ΑΓΩΝΩΝ ή ΣΕ ΔΗΛΩΣΕΙΣ ΣΥΜΜΜΕΤΟΧΗΣ ΣΩΜΑΤΕΙΩΝ ΣΕ ΑΓΩΝΕΣ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ΘΑ ΠΡΕΠΕΙ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ΥΠΟΧΡΕΩΤΙΚΑ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ΝΑ ΕΧΟΥΝ ΑΔΕΙΑ ΑΣΚΗΣΗΣ ΕΠΑΓΓΕΛΜΑΤΟΣ ΤΟΥ ΙΔΙΟΥ ΑΘΛΗΜΑΤΟΣ ΚΑΙ ΝΑ ΕΧΟΥΝ ΝΟΜΙΜΗ ΣΧΕΣΗ ΕΡΓΑΣΙΑΣ – ΑΠΑΣΧΟΛΗΣΗΣ ΜΕ ΤΟ ΑΘΛΗΤΙΚΟ ΣΩΜΑΤΕΙΟ. ΑΝ ΔΕΝ ΠΛΗΡΟΥΝΤΑΙ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ΚΑΙ ΟΙ ΔΥΟ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ΠΡΟΥΠΟΘΕΣΕΙΣ ΑΥΤΟ ΣΥΝΙΣΤΑ ΠΑΡΑΒΙΑΣΗ ΤΗΣ ΚΕΙΜΕΝΗΣ ΝΟΜΟΘΕΣΙΑΣ </w:t>
      </w: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ΜΕ ΣΥΝΕΠΕΙΕΣ</w:t>
      </w: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 ΠΡΟΒΛΕΠΟΜΕΝΕΣ ΑΠΟ ΤΙΣ ΚΕΙΜΕΝΕΣ ΔΙΑΤΑΞΕΙΣ.</w:t>
      </w:r>
    </w:p>
    <w:p w:rsidR="007604EE" w:rsidRPr="004D4B5D" w:rsidRDefault="007604EE" w:rsidP="004D4B5D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sz w:val="24"/>
          <w:szCs w:val="24"/>
          <w:lang w:eastAsia="el-GR"/>
        </w:rPr>
        <w:t>ΣΤΟ ΕΠΟΜΕΝΟ ΧΡΟΝΙΚΟ ΔΙΑΣΤΗΜΑ ΕΧΟΥΜΕ ΠΡΟΓΡΑΜΜΑΤΙΣΕΙ ΔΕΙΓΜΑΤΟΛΗΠΤΙΚΑ ΑΝΑΖΗΤΗΣΗ ΣΤΟΙΧΕΙΩΝ ΓΙΑ ΤΗΝ ΠΕΡΙΟΔΟ 2022-2023 ΚΑΙ ΦΥΣΙΚΑ ΕΧΕΙ ΠΡΟΓΡΑΜΜΑΤΙΣΤΕΙ ΕΛΕΓΧΟΣ ΓΙΑ ΤΗΝ ΠΕΡΙΟΔΟ 2023-2024.</w:t>
      </w:r>
    </w:p>
    <w:p w:rsidR="007604EE" w:rsidRPr="004D4B5D" w:rsidRDefault="007604EE" w:rsidP="004D4B5D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ΜΕ ΕΚΤΙΜΗΣΗ</w:t>
      </w:r>
    </w:p>
    <w:p w:rsidR="007604EE" w:rsidRPr="004D4B5D" w:rsidRDefault="007604EE" w:rsidP="004D4B5D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ΒΑΣΙΛΗΣ ΚΑΚΚΟΣ</w:t>
      </w:r>
    </w:p>
    <w:p w:rsidR="007604EE" w:rsidRPr="004D4B5D" w:rsidRDefault="007604EE" w:rsidP="004D4B5D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ΠΡΟΪΣΤΑΜΕΝΟΣ ΔΙΕΥΘΥΝΣΗΣ ΑΓΩΝΙΣΤΙΚΟΥ ΑΘΛΗΤΙΣΜΟΥ</w:t>
      </w:r>
    </w:p>
    <w:p w:rsidR="007604EE" w:rsidRPr="004D4B5D" w:rsidRDefault="007604EE" w:rsidP="004D4B5D">
      <w:pPr>
        <w:shd w:val="clear" w:color="auto" w:fill="FFFFFF"/>
        <w:spacing w:line="240" w:lineRule="auto"/>
        <w:ind w:left="720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4D4B5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l-GR"/>
        </w:rPr>
        <w:t>ΓΕΝΙΚΗ ΓΡΑΜΜΑΤΕΙΑ ΑΘΛΗΤΙΣΜΟΥ</w:t>
      </w:r>
    </w:p>
    <w:p w:rsidR="003445EF" w:rsidRDefault="003445EF">
      <w:bookmarkStart w:id="0" w:name="_GoBack"/>
      <w:bookmarkEnd w:id="0"/>
    </w:p>
    <w:sectPr w:rsidR="003445EF" w:rsidSect="00760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5690"/>
    <w:multiLevelType w:val="multilevel"/>
    <w:tmpl w:val="4AB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EE"/>
    <w:rsid w:val="003445EF"/>
    <w:rsid w:val="004D4B5D"/>
    <w:rsid w:val="007604EE"/>
    <w:rsid w:val="00AA2670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CCE9"/>
  <w15:chartTrackingRefBased/>
  <w15:docId w15:val="{8CBD2F4E-8652-4FE7-AA20-A9DCC76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352">
          <w:marLeft w:val="0"/>
          <w:marRight w:val="0"/>
          <w:marTop w:val="0"/>
          <w:marBottom w:val="225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391142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EEEEE"/>
              </w:divBdr>
            </w:div>
            <w:div w:id="11670175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EEEEE"/>
              </w:divBdr>
            </w:div>
            <w:div w:id="18655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96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2023-05-30T05:26:00Z</dcterms:created>
  <dcterms:modified xsi:type="dcterms:W3CDTF">2023-06-11T15:53:00Z</dcterms:modified>
</cp:coreProperties>
</file>